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61" w:rsidRDefault="00DA7961" w:rsidP="00DD63F6">
      <w:pPr>
        <w:spacing w:before="100" w:beforeAutospacing="1" w:after="100" w:afterAutospacing="1"/>
        <w:ind w:left="360"/>
        <w:jc w:val="both"/>
      </w:pPr>
      <w:r>
        <w:t xml:space="preserve">  </w:t>
      </w:r>
    </w:p>
    <w:p w:rsidR="00DA7961" w:rsidRPr="006F49C5" w:rsidRDefault="00DA7961" w:rsidP="006F49C5">
      <w:pPr>
        <w:spacing w:before="100" w:beforeAutospacing="1" w:after="100" w:afterAutospacing="1"/>
        <w:jc w:val="center"/>
        <w:rPr>
          <w:b/>
        </w:rPr>
      </w:pPr>
      <w:r w:rsidRPr="006F49C5">
        <w:rPr>
          <w:b/>
        </w:rPr>
        <w:t>Вопросы</w:t>
      </w:r>
    </w:p>
    <w:p w:rsidR="00DA7961" w:rsidRDefault="006F49C5" w:rsidP="00DD63F6">
      <w:pPr>
        <w:pStyle w:val="a8"/>
        <w:numPr>
          <w:ilvl w:val="0"/>
          <w:numId w:val="2"/>
        </w:numPr>
        <w:spacing w:before="100" w:beforeAutospacing="1" w:after="100" w:afterAutospacing="1"/>
        <w:jc w:val="both"/>
      </w:pPr>
      <w:r w:rsidRPr="006F49C5"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56515</wp:posOffset>
            </wp:positionV>
            <wp:extent cx="2539365" cy="1905635"/>
            <wp:effectExtent l="1905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961" w:rsidRPr="006F49C5">
        <w:rPr>
          <w:b/>
          <w:i/>
        </w:rPr>
        <w:t>Парасангами</w:t>
      </w:r>
      <w:r w:rsidR="00DA7961">
        <w:t xml:space="preserve"> Египтяне измеряли расстояния. </w:t>
      </w:r>
      <w:r>
        <w:t xml:space="preserve">Это </w:t>
      </w:r>
      <w:r w:rsidRPr="006F49C5">
        <w:t xml:space="preserve"> расстояние, которое проходит караван до очередного отдыха, привала или, иначе, расстояние, которое можно пройти пешком за час.</w:t>
      </w:r>
      <w:r>
        <w:t xml:space="preserve"> </w:t>
      </w:r>
    </w:p>
    <w:p w:rsidR="00DA7961" w:rsidRDefault="00DA7961" w:rsidP="00DD63F6">
      <w:pPr>
        <w:spacing w:before="100" w:beforeAutospacing="1" w:after="100" w:afterAutospacing="1"/>
        <w:jc w:val="both"/>
      </w:pPr>
      <w:r>
        <w:t>1 парасанг=6,98 км</w:t>
      </w:r>
    </w:p>
    <w:p w:rsidR="00DA7961" w:rsidRDefault="00DA7961" w:rsidP="00DD63F6">
      <w:pPr>
        <w:spacing w:before="100" w:beforeAutospacing="1" w:after="100" w:afterAutospacing="1"/>
        <w:jc w:val="both"/>
      </w:pPr>
      <w:r>
        <w:t xml:space="preserve">1 парасанг=1/9 шема </w:t>
      </w:r>
    </w:p>
    <w:p w:rsidR="00DA7961" w:rsidRDefault="00DA7961" w:rsidP="00DD63F6">
      <w:pPr>
        <w:spacing w:before="100" w:beforeAutospacing="1" w:after="100" w:afterAutospacing="1"/>
        <w:jc w:val="both"/>
      </w:pPr>
      <w:r>
        <w:t>1 шем=62,82 км</w:t>
      </w:r>
    </w:p>
    <w:p w:rsidR="006F49C5" w:rsidRDefault="006F49C5" w:rsidP="00DD63F6">
      <w:pPr>
        <w:spacing w:before="100" w:beforeAutospacing="1" w:after="100" w:afterAutospacing="1"/>
        <w:jc w:val="both"/>
      </w:pPr>
    </w:p>
    <w:p w:rsidR="006F49C5" w:rsidRDefault="006F49C5" w:rsidP="006F49C5">
      <w:pPr>
        <w:spacing w:before="100" w:beforeAutospacing="1" w:after="100" w:afterAutospacing="1"/>
        <w:jc w:val="center"/>
      </w:pPr>
      <w:r>
        <w:t>*****</w:t>
      </w:r>
    </w:p>
    <w:p w:rsidR="006F49C5" w:rsidRDefault="006F49C5" w:rsidP="00DD63F6">
      <w:pPr>
        <w:spacing w:before="100" w:beforeAutospacing="1" w:after="100" w:afterAutospacing="1"/>
        <w:jc w:val="both"/>
      </w:pPr>
    </w:p>
    <w:p w:rsidR="00DA7961" w:rsidRDefault="00DA7961" w:rsidP="00DD63F6">
      <w:pPr>
        <w:pStyle w:val="a8"/>
        <w:numPr>
          <w:ilvl w:val="0"/>
          <w:numId w:val="2"/>
        </w:numPr>
        <w:spacing w:before="100" w:beforeAutospacing="1" w:after="100" w:afterAutospacing="1"/>
        <w:jc w:val="both"/>
      </w:pPr>
      <w:r w:rsidRPr="006F49C5">
        <w:rPr>
          <w:b/>
          <w:i/>
        </w:rPr>
        <w:t>Фарлонг</w:t>
      </w:r>
      <w:r>
        <w:t xml:space="preserve"> или </w:t>
      </w:r>
      <w:r w:rsidRPr="006F49C5">
        <w:rPr>
          <w:b/>
          <w:i/>
        </w:rPr>
        <w:t>фурлонг</w:t>
      </w:r>
      <w:r>
        <w:t xml:space="preserve"> – британская и американская единица измерения расстояния (от английского </w:t>
      </w:r>
      <w:r>
        <w:rPr>
          <w:i/>
          <w:iCs/>
        </w:rPr>
        <w:t>furh</w:t>
      </w:r>
      <w:r>
        <w:t xml:space="preserve"> — борозда, колея,  </w:t>
      </w:r>
      <w:r>
        <w:rPr>
          <w:i/>
          <w:iCs/>
        </w:rPr>
        <w:t>lang</w:t>
      </w:r>
      <w:r>
        <w:t xml:space="preserve"> — длинный)</w:t>
      </w:r>
    </w:p>
    <w:p w:rsidR="00DA7961" w:rsidRDefault="00DA7961" w:rsidP="00DD63F6">
      <w:pPr>
        <w:pStyle w:val="a4"/>
        <w:jc w:val="both"/>
      </w:pPr>
      <w:r>
        <w:t xml:space="preserve">1 фурлонг = 1/8 мили = 10 чейнов= </w:t>
      </w:r>
      <w:smartTag w:uri="urn:schemas-microsoft-com:office:smarttags" w:element="metricconverter">
        <w:smartTagPr>
          <w:attr w:name="ProductID" w:val="220 ярдов"/>
        </w:smartTagPr>
        <w:r>
          <w:t>220 ярдов</w:t>
        </w:r>
      </w:smartTag>
      <w:r>
        <w:t xml:space="preserve"> = 40 родов= 660 футов= 1000 линков. </w:t>
      </w:r>
    </w:p>
    <w:p w:rsidR="00DA7961" w:rsidRDefault="00DA7961" w:rsidP="00DD63F6">
      <w:pPr>
        <w:pStyle w:val="a4"/>
        <w:jc w:val="both"/>
      </w:pPr>
      <w:r>
        <w:t xml:space="preserve">5 фурлонгов приблизительно равны </w:t>
      </w:r>
      <w:smartTag w:uri="urn:schemas-microsoft-com:office:smarttags" w:element="metricconverter">
        <w:smartTagPr>
          <w:attr w:name="ProductID" w:val="1 километру"/>
        </w:smartTagPr>
        <w:r>
          <w:t>1 километру</w:t>
        </w:r>
      </w:smartTag>
      <w:r>
        <w:t xml:space="preserve"> (1.0058км)</w:t>
      </w:r>
    </w:p>
    <w:p w:rsidR="00DA7961" w:rsidRDefault="00DA7961" w:rsidP="00DD63F6">
      <w:pPr>
        <w:pStyle w:val="a4"/>
        <w:jc w:val="both"/>
      </w:pPr>
      <w:r>
        <w:t>В настоящее время фурлонг, как единица измерения расстояния, используется на скачках в Великобритании, Ирландии и США.</w:t>
      </w:r>
    </w:p>
    <w:p w:rsidR="006F49C5" w:rsidRDefault="006F49C5" w:rsidP="00DD63F6">
      <w:pPr>
        <w:pStyle w:val="a4"/>
        <w:jc w:val="both"/>
      </w:pPr>
    </w:p>
    <w:p w:rsidR="006F49C5" w:rsidRDefault="006F49C5" w:rsidP="006F49C5">
      <w:pPr>
        <w:pStyle w:val="a4"/>
        <w:jc w:val="center"/>
      </w:pPr>
      <w:r>
        <w:t>*****</w:t>
      </w:r>
    </w:p>
    <w:p w:rsidR="006F49C5" w:rsidRDefault="006F49C5" w:rsidP="00DD63F6">
      <w:pPr>
        <w:pStyle w:val="a4"/>
        <w:jc w:val="both"/>
      </w:pPr>
    </w:p>
    <w:p w:rsidR="00DA7961" w:rsidRDefault="00841DC8" w:rsidP="00DD63F6">
      <w:pPr>
        <w:pStyle w:val="a4"/>
        <w:numPr>
          <w:ilvl w:val="0"/>
          <w:numId w:val="2"/>
        </w:numPr>
        <w:jc w:val="both"/>
      </w:pPr>
      <w:r w:rsidRPr="006F49C5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8890</wp:posOffset>
            </wp:positionV>
            <wp:extent cx="2562225" cy="1720850"/>
            <wp:effectExtent l="19050" t="0" r="9525" b="0"/>
            <wp:wrapSquare wrapText="bothSides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961" w:rsidRPr="006F49C5">
        <w:rPr>
          <w:b/>
          <w:i/>
        </w:rPr>
        <w:t>Бушель</w:t>
      </w:r>
      <w:r w:rsidR="00DA7961">
        <w:t xml:space="preserve"> – единица вместимости и объема сыпучих продуктов и жидкостей в странах с английской системой мер.</w:t>
      </w:r>
      <w:r>
        <w:t xml:space="preserve"> </w:t>
      </w:r>
    </w:p>
    <w:p w:rsidR="00DA7961" w:rsidRDefault="00DA7961" w:rsidP="00DD63F6">
      <w:pPr>
        <w:pStyle w:val="a4"/>
        <w:jc w:val="both"/>
      </w:pPr>
      <w:r>
        <w:t>Размер сильно различается: в Великобритании 1 бушель=36,37 л, в США – 35,24 л.</w:t>
      </w:r>
    </w:p>
    <w:p w:rsidR="00841DC8" w:rsidRDefault="00841DC8" w:rsidP="00DD63F6">
      <w:pPr>
        <w:pStyle w:val="a4"/>
        <w:jc w:val="both"/>
      </w:pPr>
    </w:p>
    <w:p w:rsidR="00841DC8" w:rsidRDefault="00841DC8" w:rsidP="00DD63F6">
      <w:pPr>
        <w:pStyle w:val="a4"/>
        <w:jc w:val="both"/>
      </w:pPr>
    </w:p>
    <w:p w:rsidR="006F49C5" w:rsidRDefault="00DB2FAE" w:rsidP="006F49C5">
      <w:pPr>
        <w:jc w:val="center"/>
        <w:outlineLvl w:val="0"/>
      </w:pPr>
      <w:hyperlink r:id="rId10" w:history="1">
        <w:r w:rsidR="00DA7961" w:rsidRPr="00EE5980">
          <w:rPr>
            <w:rStyle w:val="a3"/>
          </w:rPr>
          <w:t xml:space="preserve"> </w:t>
        </w:r>
      </w:hyperlink>
    </w:p>
    <w:p w:rsidR="00DA7961" w:rsidRDefault="006F49C5" w:rsidP="006F49C5">
      <w:pPr>
        <w:jc w:val="center"/>
        <w:outlineLvl w:val="0"/>
      </w:pPr>
      <w:r>
        <w:t>*****</w:t>
      </w:r>
    </w:p>
    <w:p w:rsidR="00DA7961" w:rsidRDefault="00DD63F6" w:rsidP="00DD63F6">
      <w:pPr>
        <w:pStyle w:val="a8"/>
        <w:numPr>
          <w:ilvl w:val="0"/>
          <w:numId w:val="2"/>
        </w:numPr>
        <w:jc w:val="both"/>
      </w:pPr>
      <w:r w:rsidRPr="006F49C5">
        <w:rPr>
          <w:b/>
          <w:i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276860</wp:posOffset>
            </wp:positionV>
            <wp:extent cx="1405890" cy="1359535"/>
            <wp:effectExtent l="19050" t="19050" r="22860" b="1206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59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DC8" w:rsidRPr="006F49C5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116205</wp:posOffset>
            </wp:positionV>
            <wp:extent cx="1240790" cy="3626485"/>
            <wp:effectExtent l="19050" t="0" r="0" b="0"/>
            <wp:wrapSquare wrapText="bothSides"/>
            <wp:docPr id="3" name="Рисунок 1" descr="130px-Koan_amphora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px-Koan_amphora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362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14" w:rsidRPr="006F49C5">
        <w:rPr>
          <w:b/>
          <w:i/>
        </w:rPr>
        <w:t>Талант</w:t>
      </w:r>
      <w:r w:rsidR="00DA7961">
        <w:t xml:space="preserve"> (</w:t>
      </w:r>
      <w:r w:rsidR="00DA7961" w:rsidRPr="00DA7961">
        <w:t>д</w:t>
      </w:r>
      <w:r w:rsidR="00DA7961">
        <w:t xml:space="preserve">р.-греч. </w:t>
      </w:r>
      <w:r w:rsidR="00DA7961" w:rsidRPr="00CF0D14">
        <w:rPr>
          <w:rFonts w:ascii="Palatino Linotype" w:hAnsi="Palatino Linotype"/>
          <w:sz w:val="25"/>
          <w:szCs w:val="25"/>
        </w:rPr>
        <w:t>τάλαντον</w:t>
      </w:r>
      <w:r w:rsidR="00DA7961">
        <w:t xml:space="preserve">, лат. </w:t>
      </w:r>
      <w:r w:rsidR="00DA7961" w:rsidRPr="00CF0D14">
        <w:rPr>
          <w:i/>
          <w:iCs/>
          <w:lang w:val="la-Latn"/>
        </w:rPr>
        <w:t>talentum</w:t>
      </w:r>
      <w:r w:rsidR="00DA7961">
        <w:t xml:space="preserve">) — единица массы и счетно-денежная единица, использовавшаяся в античные времена в Европе, Передней Азии и Северной Африке. </w:t>
      </w:r>
    </w:p>
    <w:p w:rsidR="00DD63F6" w:rsidRDefault="00DD63F6" w:rsidP="00DD63F6">
      <w:pPr>
        <w:jc w:val="both"/>
      </w:pPr>
    </w:p>
    <w:p w:rsidR="00DD63F6" w:rsidRDefault="00DD63F6" w:rsidP="00DD63F6">
      <w:pPr>
        <w:jc w:val="both"/>
      </w:pPr>
    </w:p>
    <w:p w:rsidR="00DD63F6" w:rsidRDefault="00DD63F6" w:rsidP="00DD63F6">
      <w:pPr>
        <w:jc w:val="both"/>
      </w:pPr>
    </w:p>
    <w:p w:rsidR="00DD63F6" w:rsidRDefault="00DD63F6" w:rsidP="00DD63F6">
      <w:pPr>
        <w:jc w:val="both"/>
      </w:pPr>
    </w:p>
    <w:p w:rsidR="00DD63F6" w:rsidRDefault="00DD63F6" w:rsidP="00DD63F6">
      <w:pPr>
        <w:jc w:val="both"/>
      </w:pPr>
    </w:p>
    <w:p w:rsidR="00DA7961" w:rsidRDefault="00DA7961" w:rsidP="00DD63F6">
      <w:pPr>
        <w:pStyle w:val="a4"/>
        <w:jc w:val="both"/>
      </w:pPr>
      <w:r>
        <w:t>В Римской империи талант соответствовал массе воды, по объёму равной одной стандартной амфоре (то есть 1 кубическому римскому футу, или 26,027 литра).</w:t>
      </w:r>
    </w:p>
    <w:p w:rsidR="00CF0D14" w:rsidRDefault="00CF0D14" w:rsidP="00DD63F6">
      <w:pPr>
        <w:pStyle w:val="a4"/>
        <w:jc w:val="both"/>
      </w:pPr>
    </w:p>
    <w:p w:rsidR="00DA7961" w:rsidRDefault="00DA7961" w:rsidP="00DD63F6">
      <w:pPr>
        <w:pStyle w:val="a4"/>
        <w:jc w:val="both"/>
      </w:pPr>
      <w:r>
        <w:t xml:space="preserve">Талант был наивысшей весовой единицей в таблице греческих мер (собственно слово </w:t>
      </w:r>
      <w:r>
        <w:rPr>
          <w:rFonts w:ascii="Palatino Linotype" w:hAnsi="Palatino Linotype"/>
          <w:sz w:val="25"/>
          <w:szCs w:val="25"/>
        </w:rPr>
        <w:t>τάλαντον</w:t>
      </w:r>
      <w:r>
        <w:t xml:space="preserve"> означало «весы»; затем «груз»). Как определённая весовая единица, талант упоминается уже у Гомера, причём везде взвешиваемым предметом является золото. По выводам</w:t>
      </w:r>
      <w:r w:rsidR="00CF0D14">
        <w:t xml:space="preserve"> </w:t>
      </w:r>
      <w:r>
        <w:t>метрологов, масса таланта равнялась 16,8 кг. Гомеровские таланты производились в форме продолговатых круглых брусков</w:t>
      </w:r>
      <w:r w:rsidR="00CF0D14">
        <w:t xml:space="preserve">.  </w:t>
      </w:r>
      <w:r>
        <w:t xml:space="preserve">Кроме того, в гомеровское время были в обращении полуталанты массой в </w:t>
      </w:r>
      <w:smartTag w:uri="urn:schemas-microsoft-com:office:smarttags" w:element="metricconverter">
        <w:smartTagPr>
          <w:attr w:name="ProductID" w:val="8,4 кг"/>
        </w:smartTagPr>
        <w:r>
          <w:t>8,4 кг</w:t>
        </w:r>
      </w:smartTag>
      <w:r>
        <w:t>.</w:t>
      </w:r>
      <w:r w:rsidR="005B0F93" w:rsidRPr="005B0F93">
        <w:t xml:space="preserve"> </w:t>
      </w:r>
    </w:p>
    <w:p w:rsidR="00DA7961" w:rsidRDefault="00DD63F6" w:rsidP="00DD63F6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74930</wp:posOffset>
            </wp:positionV>
            <wp:extent cx="2590165" cy="1545590"/>
            <wp:effectExtent l="19050" t="19050" r="19685" b="1651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545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961">
        <w:t xml:space="preserve">Прототипом греческих талантов был вавилонский талант, имевший форму бронзового льва на подставке. Тяжёлый талант весил </w:t>
      </w:r>
      <w:smartTag w:uri="urn:schemas-microsoft-com:office:smarttags" w:element="metricconverter">
        <w:smartTagPr>
          <w:attr w:name="ProductID" w:val="60,4 кг"/>
        </w:smartTagPr>
        <w:r w:rsidR="00DA7961">
          <w:t>60,4 кг</w:t>
        </w:r>
      </w:smartTag>
      <w:r w:rsidR="00DA7961">
        <w:t>, лёгкий царский талант — вдвое меньше. Шестидесятая часть мины весила столько же, сколько гомеровский талант (</w:t>
      </w:r>
      <w:smartTag w:uri="urn:schemas-microsoft-com:office:smarttags" w:element="metricconverter">
        <w:smartTagPr>
          <w:attr w:name="ProductID" w:val="16,8 кг"/>
        </w:smartTagPr>
        <w:r w:rsidR="00DA7961">
          <w:t>16,8 кг</w:t>
        </w:r>
      </w:smartTag>
      <w:r w:rsidR="00DA7961">
        <w:t xml:space="preserve">), и была основной наименьшей единицей, служившей для весового определения как благородных металлов, так и всех весомых предметов. Эта весовая единица служила также денежным знаком, причём 100 таких лёгких единиц (по </w:t>
      </w:r>
      <w:smartTag w:uri="urn:schemas-microsoft-com:office:smarttags" w:element="metricconverter">
        <w:smartTagPr>
          <w:attr w:name="ProductID" w:val="8,4 кг"/>
        </w:smartTagPr>
        <w:r w:rsidR="00DA7961">
          <w:t>8,4 кг</w:t>
        </w:r>
      </w:smartTag>
      <w:r w:rsidR="00DA7961">
        <w:t>) или 50 тяжёлых составляли тяжёлую мину золота. В свою очередь, лёгкая мина делилась на 50 единиц или 100 половин. 3000 этих единиц, тяжёлых или лёгких, составляли тяжёлый или лёгкий талант золота. Таким образом, в вавилонской системе мер денежн</w:t>
      </w:r>
      <w:r w:rsidR="00CF0D14">
        <w:t xml:space="preserve">ые знаки отделились от весовых. </w:t>
      </w:r>
    </w:p>
    <w:p w:rsidR="00DA7961" w:rsidRDefault="00DA7961" w:rsidP="00DD63F6">
      <w:pPr>
        <w:pStyle w:val="a4"/>
        <w:jc w:val="both"/>
      </w:pPr>
      <w:r>
        <w:t xml:space="preserve">Если выразить эти определения в современных мерах, то окажется, что тяжёлый талант золота весил </w:t>
      </w:r>
      <w:smartTag w:uri="urn:schemas-microsoft-com:office:smarttags" w:element="metricconverter">
        <w:smartTagPr>
          <w:attr w:name="ProductID" w:val="50,4 кг"/>
        </w:smartTagPr>
        <w:r>
          <w:t>50,4 кг</w:t>
        </w:r>
      </w:smartTag>
      <w:r>
        <w:t xml:space="preserve">, тяжёлый талант серебра — </w:t>
      </w:r>
      <w:smartTag w:uri="urn:schemas-microsoft-com:office:smarttags" w:element="metricconverter">
        <w:smartTagPr>
          <w:attr w:name="ProductID" w:val="67,2 кг"/>
        </w:smartTagPr>
        <w:r>
          <w:t>67,2 кг</w:t>
        </w:r>
      </w:smartTag>
      <w:r>
        <w:t>, лёгкие таланты весили вд</w:t>
      </w:r>
      <w:r w:rsidR="00513500">
        <w:t xml:space="preserve">вое меньше. У других восточных </w:t>
      </w:r>
      <w:r>
        <w:t xml:space="preserve">народов обозначения таланта были приблизительно те же: так, </w:t>
      </w:r>
      <w:r w:rsidR="00CF0D14">
        <w:t xml:space="preserve">финикийский </w:t>
      </w:r>
      <w:r>
        <w:t xml:space="preserve">талант (серебряный) равнялся </w:t>
      </w:r>
      <w:smartTag w:uri="urn:schemas-microsoft-com:office:smarttags" w:element="metricconverter">
        <w:smartTagPr>
          <w:attr w:name="ProductID" w:val="43,59 кг"/>
        </w:smartTagPr>
        <w:r>
          <w:t>43,59 кг</w:t>
        </w:r>
      </w:smartTag>
      <w:r>
        <w:t xml:space="preserve">, </w:t>
      </w:r>
      <w:r w:rsidR="00CF0D14">
        <w:t xml:space="preserve">еврейский </w:t>
      </w:r>
      <w:r>
        <w:t xml:space="preserve">весил </w:t>
      </w:r>
      <w:smartTag w:uri="urn:schemas-microsoft-com:office:smarttags" w:element="metricconverter">
        <w:smartTagPr>
          <w:attr w:name="ProductID" w:val="44,8 кг"/>
        </w:smartTagPr>
        <w:r>
          <w:t>44,8 кг</w:t>
        </w:r>
      </w:smartTag>
      <w:r>
        <w:t xml:space="preserve">, </w:t>
      </w:r>
      <w:r w:rsidR="00CF0D14">
        <w:t xml:space="preserve">персидский </w:t>
      </w:r>
      <w:r>
        <w:t xml:space="preserve">талант золотой весил </w:t>
      </w:r>
      <w:smartTag w:uri="urn:schemas-microsoft-com:office:smarttags" w:element="metricconverter">
        <w:smartTagPr>
          <w:attr w:name="ProductID" w:val="25,2 кг"/>
        </w:smartTagPr>
        <w:r>
          <w:t>25,2 кг</w:t>
        </w:r>
      </w:smartTag>
      <w:r>
        <w:t xml:space="preserve">, серебряный — </w:t>
      </w:r>
      <w:smartTag w:uri="urn:schemas-microsoft-com:office:smarttags" w:element="metricconverter">
        <w:smartTagPr>
          <w:attr w:name="ProductID" w:val="33,65 кг"/>
        </w:smartTagPr>
        <w:r>
          <w:t>33,65 кг</w:t>
        </w:r>
      </w:smartTag>
      <w:r>
        <w:t xml:space="preserve">, торговый — </w:t>
      </w:r>
      <w:smartTag w:uri="urn:schemas-microsoft-com:office:smarttags" w:element="metricconverter">
        <w:smartTagPr>
          <w:attr w:name="ProductID" w:val="30,24 кг"/>
        </w:smartTagPr>
        <w:r>
          <w:t>30,24 кг</w:t>
        </w:r>
      </w:smartTag>
      <w:r>
        <w:t xml:space="preserve">. </w:t>
      </w:r>
    </w:p>
    <w:p w:rsidR="006F49C5" w:rsidRDefault="006F49C5" w:rsidP="006F49C5">
      <w:pPr>
        <w:pStyle w:val="a4"/>
        <w:jc w:val="center"/>
      </w:pPr>
    </w:p>
    <w:p w:rsidR="006F49C5" w:rsidRDefault="006F49C5" w:rsidP="006F49C5">
      <w:pPr>
        <w:pStyle w:val="a4"/>
        <w:jc w:val="center"/>
      </w:pPr>
      <w:r>
        <w:t>*****</w:t>
      </w:r>
    </w:p>
    <w:p w:rsidR="005B0F93" w:rsidRDefault="005B0F93" w:rsidP="00DD63F6">
      <w:pPr>
        <w:pStyle w:val="a4"/>
        <w:numPr>
          <w:ilvl w:val="0"/>
          <w:numId w:val="2"/>
        </w:numPr>
        <w:jc w:val="both"/>
      </w:pPr>
      <w:r w:rsidRPr="006F49C5">
        <w:rPr>
          <w:b/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17145</wp:posOffset>
            </wp:positionV>
            <wp:extent cx="1202690" cy="2942590"/>
            <wp:effectExtent l="19050" t="0" r="0" b="0"/>
            <wp:wrapSquare wrapText="bothSides"/>
            <wp:docPr id="18" name="Рисунок 18" descr="C:\Users\Света\AppData\Local\Microsoft\Windows\Temporary Internet Files\Content.Word\DSCF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ета\AppData\Local\Microsoft\Windows\Temporary Internet Files\Content.Word\DSCF188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9C5">
        <w:rPr>
          <w:b/>
          <w:i/>
        </w:rPr>
        <w:t>Ливер</w:t>
      </w:r>
      <w:r>
        <w:t xml:space="preserve"> предназначен для взятия проб жидкостей. Он представляет собой стеклянную трубку с утолщением посередине, на которой меткой обозначен объем взятой жидкости. Для взятия пробы ливер опускают в жидкость до отметки и позволяют жидкости заполнить сосуд. После чего пальцем закрывают верхнее отверстие и извлекают прибор. Жидкость удерживается атмосферным давлением. После помещения ливера в другой сосуд палец отпускают, и жидкость вытекает под действием силы тяжести.</w:t>
      </w:r>
    </w:p>
    <w:p w:rsidR="005B0F93" w:rsidRDefault="005B0F93" w:rsidP="00DD63F6">
      <w:pPr>
        <w:pStyle w:val="a4"/>
        <w:ind w:left="360"/>
        <w:jc w:val="both"/>
      </w:pPr>
    </w:p>
    <w:p w:rsidR="006F49C5" w:rsidRDefault="006F49C5" w:rsidP="00DD63F6">
      <w:pPr>
        <w:pStyle w:val="a4"/>
        <w:ind w:left="360"/>
        <w:jc w:val="both"/>
      </w:pPr>
    </w:p>
    <w:p w:rsidR="00DA7961" w:rsidRDefault="00DA7961" w:rsidP="00DD63F6">
      <w:pPr>
        <w:jc w:val="both"/>
      </w:pPr>
    </w:p>
    <w:p w:rsidR="006F49C5" w:rsidRDefault="006F49C5" w:rsidP="006F49C5">
      <w:pPr>
        <w:jc w:val="center"/>
      </w:pPr>
    </w:p>
    <w:p w:rsidR="006F49C5" w:rsidRDefault="006F49C5" w:rsidP="006F49C5">
      <w:pPr>
        <w:jc w:val="center"/>
      </w:pPr>
    </w:p>
    <w:p w:rsidR="006F49C5" w:rsidRDefault="006F49C5" w:rsidP="006F49C5">
      <w:pPr>
        <w:jc w:val="center"/>
      </w:pPr>
    </w:p>
    <w:p w:rsidR="006F49C5" w:rsidRDefault="0010697C" w:rsidP="006F49C5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13335</wp:posOffset>
            </wp:positionV>
            <wp:extent cx="2535555" cy="3372485"/>
            <wp:effectExtent l="19050" t="0" r="0" b="0"/>
            <wp:wrapSquare wrapText="bothSides"/>
            <wp:docPr id="2" name="Рисунок 2" descr="C:\Users\Света\Desktop\DSCF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DSCF187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13335</wp:posOffset>
            </wp:positionV>
            <wp:extent cx="2538730" cy="3380740"/>
            <wp:effectExtent l="19050" t="0" r="0" b="0"/>
            <wp:wrapSquare wrapText="bothSides"/>
            <wp:docPr id="1" name="Рисунок 1" descr="C:\Users\Света\Desktop\DSCF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DSCF187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9C5" w:rsidRDefault="006F49C5" w:rsidP="006F49C5">
      <w:pPr>
        <w:jc w:val="center"/>
      </w:pPr>
    </w:p>
    <w:p w:rsidR="006F49C5" w:rsidRDefault="006F49C5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10697C" w:rsidRDefault="0010697C" w:rsidP="006F49C5">
      <w:pPr>
        <w:jc w:val="center"/>
      </w:pPr>
    </w:p>
    <w:p w:rsidR="00DA7961" w:rsidRDefault="006F49C5" w:rsidP="006F49C5">
      <w:pPr>
        <w:jc w:val="center"/>
      </w:pPr>
      <w:r>
        <w:t>Список источников</w:t>
      </w:r>
    </w:p>
    <w:p w:rsidR="006F49C5" w:rsidRDefault="006F49C5" w:rsidP="006F49C5">
      <w:pPr>
        <w:jc w:val="center"/>
      </w:pPr>
    </w:p>
    <w:p w:rsidR="006F49C5" w:rsidRDefault="00DB2FAE" w:rsidP="006F49C5">
      <w:pPr>
        <w:pStyle w:val="a8"/>
        <w:numPr>
          <w:ilvl w:val="0"/>
          <w:numId w:val="3"/>
        </w:numPr>
        <w:jc w:val="both"/>
      </w:pPr>
      <w:hyperlink r:id="rId18" w:history="1">
        <w:r w:rsidR="006F49C5" w:rsidRPr="001F5C19">
          <w:rPr>
            <w:rStyle w:val="a3"/>
          </w:rPr>
          <w:t>http://coins.msk.ru/forum/index.php?act=Print&amp;client=printer&amp;f=2&amp;t=4116</w:t>
        </w:r>
      </w:hyperlink>
      <w:r w:rsidR="006F49C5">
        <w:t xml:space="preserve"> </w:t>
      </w:r>
    </w:p>
    <w:p w:rsidR="006F49C5" w:rsidRDefault="00DB2FAE" w:rsidP="006F49C5">
      <w:pPr>
        <w:pStyle w:val="a8"/>
        <w:numPr>
          <w:ilvl w:val="0"/>
          <w:numId w:val="3"/>
        </w:numPr>
        <w:jc w:val="both"/>
      </w:pPr>
      <w:hyperlink r:id="rId19" w:history="1">
        <w:r w:rsidR="006F49C5" w:rsidRPr="001F5C19">
          <w:rPr>
            <w:rStyle w:val="a3"/>
          </w:rPr>
          <w:t>http://ru.123rf.com/photo_3321310_fresh-peas-in-bushel-baskets.html</w:t>
        </w:r>
      </w:hyperlink>
      <w:r w:rsidR="006F49C5">
        <w:t xml:space="preserve"> </w:t>
      </w:r>
    </w:p>
    <w:p w:rsidR="006F49C5" w:rsidRDefault="00DB2FAE" w:rsidP="006F49C5">
      <w:pPr>
        <w:pStyle w:val="a8"/>
        <w:numPr>
          <w:ilvl w:val="0"/>
          <w:numId w:val="3"/>
        </w:numPr>
      </w:pPr>
      <w:hyperlink r:id="rId20" w:history="1">
        <w:r w:rsidR="006F49C5" w:rsidRPr="00486F3A">
          <w:rPr>
            <w:rStyle w:val="a3"/>
          </w:rPr>
          <w:t>http://dic.academic.ru/dic.nsf/eng_rus/28631/%D0%B1%D1%83%D1%88%D0%B5%D0%BB%D1%8C</w:t>
        </w:r>
      </w:hyperlink>
      <w:r w:rsidR="006F49C5">
        <w:t xml:space="preserve">  </w:t>
      </w:r>
    </w:p>
    <w:p w:rsidR="006F49C5" w:rsidRDefault="00DB2FAE" w:rsidP="006F49C5">
      <w:pPr>
        <w:pStyle w:val="a8"/>
        <w:numPr>
          <w:ilvl w:val="0"/>
          <w:numId w:val="3"/>
        </w:numPr>
      </w:pPr>
      <w:hyperlink r:id="rId21" w:history="1">
        <w:r w:rsidR="006F49C5" w:rsidRPr="00486F3A">
          <w:rPr>
            <w:rStyle w:val="a3"/>
          </w:rPr>
          <w:t>http://dic.academic.ru/dic.nsf/dic_fwords/8431/БУШЕЛЬ</w:t>
        </w:r>
      </w:hyperlink>
    </w:p>
    <w:p w:rsidR="006F49C5" w:rsidRDefault="00DB2FAE" w:rsidP="006F49C5">
      <w:pPr>
        <w:pStyle w:val="a8"/>
        <w:numPr>
          <w:ilvl w:val="0"/>
          <w:numId w:val="3"/>
        </w:numPr>
        <w:jc w:val="both"/>
      </w:pPr>
      <w:hyperlink r:id="rId22" w:history="1">
        <w:r w:rsidR="006F49C5" w:rsidRPr="001F5C19">
          <w:rPr>
            <w:rStyle w:val="a3"/>
          </w:rPr>
          <w:t>http://ru.wikipedia.org/wiki/Фарсах</w:t>
        </w:r>
      </w:hyperlink>
      <w:r w:rsidR="006F49C5">
        <w:t xml:space="preserve"> </w:t>
      </w:r>
    </w:p>
    <w:p w:rsidR="009C6346" w:rsidRDefault="00DB2FAE" w:rsidP="006F49C5">
      <w:pPr>
        <w:pStyle w:val="a8"/>
        <w:numPr>
          <w:ilvl w:val="0"/>
          <w:numId w:val="3"/>
        </w:numPr>
        <w:jc w:val="both"/>
      </w:pPr>
      <w:hyperlink r:id="rId23" w:history="1">
        <w:r w:rsidR="009C6346" w:rsidRPr="001F5C19">
          <w:rPr>
            <w:rStyle w:val="a3"/>
          </w:rPr>
          <w:t>http://www.lookatphotos.ru/photos/2637</w:t>
        </w:r>
      </w:hyperlink>
      <w:r w:rsidR="009C6346">
        <w:t xml:space="preserve"> </w:t>
      </w:r>
    </w:p>
    <w:p w:rsidR="007633C5" w:rsidRDefault="007633C5" w:rsidP="00DD63F6">
      <w:pPr>
        <w:jc w:val="both"/>
      </w:pPr>
    </w:p>
    <w:sectPr w:rsidR="007633C5" w:rsidSect="009C6346">
      <w:headerReference w:type="default" r:id="rId2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34" w:rsidRDefault="005F4334" w:rsidP="00DA7961">
      <w:r>
        <w:separator/>
      </w:r>
    </w:p>
  </w:endnote>
  <w:endnote w:type="continuationSeparator" w:id="1">
    <w:p w:rsidR="005F4334" w:rsidRDefault="005F4334" w:rsidP="00DA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34" w:rsidRDefault="005F4334" w:rsidP="00DA7961">
      <w:r>
        <w:separator/>
      </w:r>
    </w:p>
  </w:footnote>
  <w:footnote w:type="continuationSeparator" w:id="1">
    <w:p w:rsidR="005F4334" w:rsidRDefault="005F4334" w:rsidP="00DA7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61" w:rsidRDefault="00DA7961">
    <w:pPr>
      <w:pStyle w:val="a9"/>
    </w:pPr>
    <w:r>
      <w:t>12f652</w:t>
    </w:r>
    <w:r>
      <w:ptab w:relativeTo="margin" w:alignment="center" w:leader="none"/>
    </w:r>
    <w:r>
      <w:t>Лунатики</w:t>
    </w:r>
    <w:r>
      <w:ptab w:relativeTo="margin" w:alignment="right" w:leader="none"/>
    </w:r>
    <w:r>
      <w:t>Заозерская СОШ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757D"/>
    <w:multiLevelType w:val="multilevel"/>
    <w:tmpl w:val="30B85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EFF385F"/>
    <w:multiLevelType w:val="hybridMultilevel"/>
    <w:tmpl w:val="BFF6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73FD"/>
    <w:multiLevelType w:val="hybridMultilevel"/>
    <w:tmpl w:val="E14C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B3B42"/>
    <w:multiLevelType w:val="hybridMultilevel"/>
    <w:tmpl w:val="BFF6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961"/>
    <w:rsid w:val="00086561"/>
    <w:rsid w:val="0010697C"/>
    <w:rsid w:val="002165CA"/>
    <w:rsid w:val="002D2235"/>
    <w:rsid w:val="00366D99"/>
    <w:rsid w:val="00513500"/>
    <w:rsid w:val="005B0F93"/>
    <w:rsid w:val="005F4334"/>
    <w:rsid w:val="006475AD"/>
    <w:rsid w:val="006F49C5"/>
    <w:rsid w:val="007633C5"/>
    <w:rsid w:val="0077325E"/>
    <w:rsid w:val="00841DC8"/>
    <w:rsid w:val="00941588"/>
    <w:rsid w:val="009C6346"/>
    <w:rsid w:val="00CF0D14"/>
    <w:rsid w:val="00DA7961"/>
    <w:rsid w:val="00DB2FAE"/>
    <w:rsid w:val="00D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961"/>
    <w:rPr>
      <w:color w:val="0000FF"/>
      <w:u w:val="single"/>
    </w:rPr>
  </w:style>
  <w:style w:type="paragraph" w:styleId="a4">
    <w:name w:val="Normal (Web)"/>
    <w:basedOn w:val="a"/>
    <w:rsid w:val="00DA7961"/>
    <w:pPr>
      <w:spacing w:before="100" w:beforeAutospacing="1" w:after="100" w:afterAutospacing="1"/>
    </w:pPr>
  </w:style>
  <w:style w:type="paragraph" w:customStyle="1" w:styleId="src">
    <w:name w:val="src"/>
    <w:basedOn w:val="a"/>
    <w:rsid w:val="00DA7961"/>
    <w:pPr>
      <w:spacing w:after="225"/>
    </w:pPr>
    <w:rPr>
      <w:i/>
      <w:iCs/>
      <w:color w:val="939756"/>
      <w:sz w:val="17"/>
      <w:szCs w:val="17"/>
    </w:rPr>
  </w:style>
  <w:style w:type="character" w:styleId="a5">
    <w:name w:val="Emphasis"/>
    <w:basedOn w:val="a0"/>
    <w:qFormat/>
    <w:rsid w:val="00DA79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9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796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A7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79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7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coins.msk.ru/forum/index.php?act=Print&amp;client=printer&amp;f=2&amp;t=411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dic_fwords/8431/&#1041;&#1059;&#1064;&#1045;&#1051;&#1068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4%D0%B0%D0%B9%D0%BB:Koan_amphora2.jpg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dic.academic.ru/dic.nsf/eng_rus/28631/%D0%B1%D1%83%D1%88%D0%B5%D0%BB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lookatphotos.ru/photos/2637" TargetMode="External"/><Relationship Id="rId10" Type="http://schemas.openxmlformats.org/officeDocument/2006/relationships/hyperlink" Target="http://ru.wikipedia.org/wiki/%D0%A4%D1%83%D1%80%D0%BB%D0%BE%D0%BD%D0%B3" TargetMode="External"/><Relationship Id="rId19" Type="http://schemas.openxmlformats.org/officeDocument/2006/relationships/hyperlink" Target="http://ru.123rf.com/photo_3321310_fresh-peas-in-bushel-basket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ru.wikipedia.org/wiki/&#1060;&#1072;&#1088;&#1089;&#1072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3ED4-2C1B-4316-B83A-31D481DA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dcterms:created xsi:type="dcterms:W3CDTF">2011-11-26T09:42:00Z</dcterms:created>
  <dcterms:modified xsi:type="dcterms:W3CDTF">2011-11-26T11:55:00Z</dcterms:modified>
</cp:coreProperties>
</file>